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114EB" w:rsidRDefault="00D016A4">
      <w:pPr>
        <w:spacing w:before="240" w:after="240"/>
      </w:pPr>
      <w:r>
        <w:t xml:space="preserve">Name: ______________________________                                                        </w:t>
      </w:r>
      <w:r>
        <w:tab/>
        <w:t xml:space="preserve">                                            </w:t>
      </w:r>
      <w:r>
        <w:tab/>
      </w:r>
    </w:p>
    <w:p w:rsidR="00B114EB" w:rsidRDefault="00D016A4">
      <w:pPr>
        <w:spacing w:before="240" w:after="240"/>
        <w:jc w:val="center"/>
        <w:rPr>
          <w:b/>
          <w:sz w:val="26"/>
          <w:szCs w:val="26"/>
        </w:rPr>
      </w:pPr>
      <w:r>
        <w:rPr>
          <w:b/>
          <w:sz w:val="26"/>
          <w:szCs w:val="26"/>
        </w:rPr>
        <w:t>Exploring Document Based Questions: Using the Documents to Support an Argument</w:t>
      </w:r>
    </w:p>
    <w:p w:rsidR="00B114EB" w:rsidRDefault="00D016A4">
      <w:pPr>
        <w:spacing w:before="240" w:after="200"/>
        <w:jc w:val="center"/>
        <w:rPr>
          <w:rFonts w:ascii="Times New Roman" w:eastAsia="Times New Roman" w:hAnsi="Times New Roman" w:cs="Times New Roman"/>
          <w:b/>
          <w:i/>
        </w:rPr>
        <w:sectPr w:rsidR="00B114EB">
          <w:pgSz w:w="12240" w:h="15840"/>
          <w:pgMar w:top="720" w:right="720" w:bottom="720" w:left="720" w:header="720" w:footer="720" w:gutter="0"/>
          <w:pgNumType w:start="1"/>
          <w:cols w:space="720"/>
        </w:sectPr>
      </w:pPr>
      <w:r>
        <w:rPr>
          <w:b/>
          <w:color w:val="0000FF"/>
        </w:rPr>
        <w:t>Objective: SWBAT practice the point-scoring DBQ skill of using DBQ documents to support an argument that responds to the question</w:t>
      </w:r>
    </w:p>
    <w:p w:rsidR="00B114EB" w:rsidRDefault="00D016A4">
      <w:pPr>
        <w:spacing w:before="180" w:after="180"/>
        <w:rPr>
          <w:rFonts w:ascii="Times New Roman" w:eastAsia="Times New Roman" w:hAnsi="Times New Roman" w:cs="Times New Roman"/>
        </w:rPr>
      </w:pPr>
      <w:r>
        <w:rPr>
          <w:rFonts w:ascii="Times New Roman" w:eastAsia="Times New Roman" w:hAnsi="Times New Roman" w:cs="Times New Roman"/>
          <w:b/>
          <w:i/>
        </w:rPr>
        <w:lastRenderedPageBreak/>
        <w:t>Directions:</w:t>
      </w:r>
      <w:r>
        <w:rPr>
          <w:rFonts w:ascii="Times New Roman" w:eastAsia="Times New Roman" w:hAnsi="Times New Roman" w:cs="Times New Roman"/>
        </w:rPr>
        <w:t xml:space="preserve"> As many of you have seen in my class text messages, or by continuing to track this important information on your o</w:t>
      </w:r>
      <w:r>
        <w:rPr>
          <w:rFonts w:ascii="Times New Roman" w:eastAsia="Times New Roman" w:hAnsi="Times New Roman" w:cs="Times New Roman"/>
        </w:rPr>
        <w:t xml:space="preserve">wn, the </w:t>
      </w:r>
      <w:proofErr w:type="spellStart"/>
      <w:r>
        <w:rPr>
          <w:rFonts w:ascii="Times New Roman" w:eastAsia="Times New Roman" w:hAnsi="Times New Roman" w:cs="Times New Roman"/>
        </w:rPr>
        <w:t>Collegeboard</w:t>
      </w:r>
      <w:proofErr w:type="spellEnd"/>
      <w:r>
        <w:rPr>
          <w:rFonts w:ascii="Times New Roman" w:eastAsia="Times New Roman" w:hAnsi="Times New Roman" w:cs="Times New Roman"/>
        </w:rPr>
        <w:t xml:space="preserve"> has decided that for the modified AP exam this year the format will be a DBQ. In order to make it more doable in 45 minutes, they have reduced the number of documents to five, and simplified the rubric to what you see here. </w:t>
      </w:r>
    </w:p>
    <w:p w:rsidR="00B114EB" w:rsidRDefault="00D016A4">
      <w:pPr>
        <w:spacing w:before="180" w:after="180"/>
        <w:rPr>
          <w:rFonts w:ascii="Times New Roman" w:eastAsia="Times New Roman" w:hAnsi="Times New Roman" w:cs="Times New Roman"/>
          <w:u w:val="single"/>
        </w:rPr>
      </w:pPr>
      <w:r>
        <w:rPr>
          <w:rFonts w:ascii="Times New Roman" w:eastAsia="Times New Roman" w:hAnsi="Times New Roman" w:cs="Times New Roman"/>
        </w:rPr>
        <w:t>This week,</w:t>
      </w:r>
      <w:r>
        <w:rPr>
          <w:rFonts w:ascii="Times New Roman" w:eastAsia="Times New Roman" w:hAnsi="Times New Roman" w:cs="Times New Roman"/>
        </w:rPr>
        <w:t xml:space="preserve"> we will spend each day isolating individual </w:t>
      </w:r>
      <w:proofErr w:type="spellStart"/>
      <w:r>
        <w:rPr>
          <w:rFonts w:ascii="Times New Roman" w:eastAsia="Times New Roman" w:hAnsi="Times New Roman" w:cs="Times New Roman"/>
        </w:rPr>
        <w:t>scorable</w:t>
      </w:r>
      <w:proofErr w:type="spellEnd"/>
      <w:r>
        <w:rPr>
          <w:rFonts w:ascii="Times New Roman" w:eastAsia="Times New Roman" w:hAnsi="Times New Roman" w:cs="Times New Roman"/>
        </w:rPr>
        <w:t xml:space="preserve"> skills and practicing them. Today, we will be targeting the next critical skill piece in making sure you score points in your response: </w:t>
      </w:r>
      <w:r>
        <w:rPr>
          <w:rFonts w:ascii="Times New Roman" w:eastAsia="Times New Roman" w:hAnsi="Times New Roman" w:cs="Times New Roman"/>
          <w:b/>
        </w:rPr>
        <w:t>using two documents together to support an argument in response to</w:t>
      </w:r>
      <w:r>
        <w:rPr>
          <w:rFonts w:ascii="Times New Roman" w:eastAsia="Times New Roman" w:hAnsi="Times New Roman" w:cs="Times New Roman"/>
          <w:b/>
        </w:rPr>
        <w:t xml:space="preserve"> the prompt</w:t>
      </w:r>
    </w:p>
    <w:p w:rsidR="00B114EB" w:rsidRDefault="00D016A4">
      <w:pPr>
        <w:spacing w:before="180" w:after="180"/>
        <w:rPr>
          <w:rFonts w:ascii="Times New Roman" w:eastAsia="Times New Roman" w:hAnsi="Times New Roman" w:cs="Times New Roman"/>
        </w:rPr>
      </w:pPr>
      <w:r>
        <w:rPr>
          <w:rFonts w:ascii="Times New Roman" w:eastAsia="Times New Roman" w:hAnsi="Times New Roman" w:cs="Times New Roman"/>
          <w:u w:val="single"/>
        </w:rPr>
        <w:t>For each of the DBQ questions you were shown over the last two days, you will be given two documents and must explain what argument they both help make in response to the question.</w:t>
      </w:r>
      <w:r>
        <w:rPr>
          <w:rFonts w:ascii="Times New Roman" w:eastAsia="Times New Roman" w:hAnsi="Times New Roman" w:cs="Times New Roman"/>
        </w:rPr>
        <w:t xml:space="preserve"> Breaking apart the question SLOWLY to be sure you fully underst</w:t>
      </w:r>
      <w:r>
        <w:rPr>
          <w:rFonts w:ascii="Times New Roman" w:eastAsia="Times New Roman" w:hAnsi="Times New Roman" w:cs="Times New Roman"/>
        </w:rPr>
        <w:t>and what is being asked, is THE critical step needed to then apply that question in a way that lets you use the documents to make an argument that answers the question. Please see the example I provide for how this should ideally look.</w:t>
      </w:r>
    </w:p>
    <w:p w:rsidR="00B114EB" w:rsidRDefault="00D016A4">
      <w:pPr>
        <w:spacing w:before="180" w:after="180"/>
        <w:rPr>
          <w:rFonts w:ascii="Times New Roman" w:eastAsia="Times New Roman" w:hAnsi="Times New Roman" w:cs="Times New Roman"/>
          <w:sz w:val="24"/>
          <w:szCs w:val="24"/>
        </w:rPr>
        <w:sectPr w:rsidR="00B114EB">
          <w:type w:val="continuous"/>
          <w:pgSz w:w="12240" w:h="15840"/>
          <w:pgMar w:top="720" w:right="720" w:bottom="720" w:left="720" w:header="720" w:footer="720" w:gutter="0"/>
          <w:cols w:num="2" w:space="720" w:equalWidth="0">
            <w:col w:w="5040" w:space="720"/>
            <w:col w:w="5040" w:space="0"/>
          </w:cols>
        </w:sectPr>
      </w:pPr>
      <w:bookmarkStart w:id="0" w:name="_GoBack"/>
      <w:r>
        <w:rPr>
          <w:rFonts w:ascii="Times New Roman" w:eastAsia="Times New Roman" w:hAnsi="Times New Roman" w:cs="Times New Roman"/>
          <w:noProof/>
          <w:sz w:val="24"/>
          <w:szCs w:val="24"/>
          <w:lang w:val="en-US"/>
        </w:rPr>
        <w:lastRenderedPageBreak/>
        <w:drawing>
          <wp:inline distT="0" distB="0" distL="0" distR="0">
            <wp:extent cx="3200400" cy="4140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DBQ Rubric.jpg"/>
                    <pic:cNvPicPr/>
                  </pic:nvPicPr>
                  <pic:blipFill>
                    <a:blip r:embed="rId5">
                      <a:extLst>
                        <a:ext uri="{28A0092B-C50C-407E-A947-70E740481C1C}">
                          <a14:useLocalDpi xmlns:a14="http://schemas.microsoft.com/office/drawing/2010/main" val="0"/>
                        </a:ext>
                      </a:extLst>
                    </a:blip>
                    <a:stretch>
                      <a:fillRect/>
                    </a:stretch>
                  </pic:blipFill>
                  <pic:spPr>
                    <a:xfrm>
                      <a:off x="0" y="0"/>
                      <a:ext cx="3200400" cy="4140835"/>
                    </a:xfrm>
                    <a:prstGeom prst="rect">
                      <a:avLst/>
                    </a:prstGeom>
                  </pic:spPr>
                </pic:pic>
              </a:graphicData>
            </a:graphic>
          </wp:inline>
        </w:drawing>
      </w:r>
      <w:bookmarkEnd w:id="0"/>
    </w:p>
    <w:p w:rsidR="00B114EB" w:rsidRDefault="00D016A4">
      <w:pPr>
        <w:spacing w:before="360" w:after="240"/>
        <w:jc w:val="right"/>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 xml:space="preserve">Example of how you would use two documents together to make an argument in response to the question: </w:t>
      </w:r>
    </w:p>
    <w:p w:rsidR="00B114EB" w:rsidRDefault="00D016A4">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documents provided, evaluate the effects of various strategies implemented by governments that promoted their own sta</w:t>
      </w:r>
      <w:r>
        <w:rPr>
          <w:rFonts w:ascii="Times New Roman" w:eastAsia="Times New Roman" w:hAnsi="Times New Roman" w:cs="Times New Roman"/>
          <w:b/>
          <w:sz w:val="24"/>
          <w:szCs w:val="24"/>
        </w:rPr>
        <w:t>te-sponsored visions of industrialization during the period 1750-1900 CE.</w:t>
      </w:r>
    </w:p>
    <w:p w:rsidR="00B114EB" w:rsidRDefault="00D016A4">
      <w:pPr>
        <w:spacing w:before="20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(Documents being referenced is shown on the next page)</w:t>
      </w:r>
    </w:p>
    <w:p w:rsidR="00B114EB" w:rsidRDefault="00B114EB">
      <w:pPr>
        <w:spacing w:line="240" w:lineRule="auto"/>
        <w:rPr>
          <w:rFonts w:ascii="Times New Roman" w:eastAsia="Times New Roman" w:hAnsi="Times New Roman" w:cs="Times New Roman"/>
          <w:b/>
          <w:sz w:val="26"/>
          <w:szCs w:val="26"/>
        </w:rPr>
      </w:pPr>
    </w:p>
    <w:p w:rsidR="00B114EB" w:rsidRDefault="00D016A4">
      <w:p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When governments promoted their own state-sponsored visions of industrialization, it frequently led to a major increase in size of the economy. In Russia specifically, their industrialization led to a huge increase in economic performance, and by building </w:t>
      </w:r>
      <w:r>
        <w:rPr>
          <w:rFonts w:ascii="Times New Roman" w:eastAsia="Times New Roman" w:hAnsi="Times New Roman" w:cs="Times New Roman"/>
          <w:sz w:val="24"/>
          <w:szCs w:val="24"/>
        </w:rPr>
        <w:t>30,000 factories, their industrial production increased by 2,000,000,000 rubles (Document 3). This mirrored what happened in Japan, as their industrialization led to export increases from 50million Yen in 1878 to 500million Yen by 1908 (Document 7).</w:t>
      </w:r>
    </w:p>
    <w:p w:rsidR="00B114EB" w:rsidRDefault="00B114EB">
      <w:pPr>
        <w:spacing w:line="240" w:lineRule="auto"/>
        <w:rPr>
          <w:b/>
          <w:sz w:val="32"/>
          <w:szCs w:val="32"/>
        </w:rPr>
      </w:pPr>
    </w:p>
    <w:p w:rsidR="00B114EB" w:rsidRDefault="00B114EB">
      <w:pPr>
        <w:spacing w:line="240" w:lineRule="auto"/>
        <w:rPr>
          <w:rFonts w:ascii="Times New Roman" w:eastAsia="Times New Roman" w:hAnsi="Times New Roman" w:cs="Times New Roman"/>
        </w:rPr>
      </w:pPr>
    </w:p>
    <w:p w:rsidR="00B114EB" w:rsidRDefault="00B114EB">
      <w:pPr>
        <w:spacing w:line="240" w:lineRule="auto"/>
        <w:rPr>
          <w:rFonts w:ascii="Times New Roman" w:eastAsia="Times New Roman" w:hAnsi="Times New Roman" w:cs="Times New Roman"/>
        </w:rPr>
      </w:pPr>
    </w:p>
    <w:p w:rsidR="00B114EB" w:rsidRDefault="00D016A4">
      <w:pPr>
        <w:spacing w:line="240" w:lineRule="auto"/>
        <w:jc w:val="center"/>
        <w:rPr>
          <w:rFonts w:ascii="Times New Roman" w:eastAsia="Times New Roman" w:hAnsi="Times New Roman" w:cs="Times New Roman"/>
          <w:i/>
        </w:rPr>
      </w:pPr>
      <w:r>
        <w:rPr>
          <w:rFonts w:ascii="Times New Roman" w:eastAsia="Times New Roman" w:hAnsi="Times New Roman" w:cs="Times New Roman"/>
          <w:i/>
        </w:rPr>
        <w:t>Doc</w:t>
      </w:r>
      <w:r>
        <w:rPr>
          <w:rFonts w:ascii="Times New Roman" w:eastAsia="Times New Roman" w:hAnsi="Times New Roman" w:cs="Times New Roman"/>
          <w:i/>
        </w:rPr>
        <w:t>uments used to write this example are on the next page…</w:t>
      </w:r>
    </w:p>
    <w:p w:rsidR="00B114EB" w:rsidRDefault="00B114EB">
      <w:pPr>
        <w:spacing w:line="240" w:lineRule="auto"/>
        <w:jc w:val="center"/>
        <w:rPr>
          <w:rFonts w:ascii="Times New Roman" w:eastAsia="Times New Roman" w:hAnsi="Times New Roman" w:cs="Times New Roman"/>
          <w:i/>
        </w:rPr>
      </w:pPr>
    </w:p>
    <w:p w:rsidR="00B114EB" w:rsidRDefault="00D016A4">
      <w:pPr>
        <w:spacing w:line="240" w:lineRule="auto"/>
        <w:jc w:val="center"/>
        <w:rPr>
          <w:rFonts w:ascii="Times New Roman" w:eastAsia="Times New Roman" w:hAnsi="Times New Roman" w:cs="Times New Roman"/>
          <w:i/>
        </w:rPr>
      </w:pPr>
      <w:r>
        <w:rPr>
          <w:rFonts w:ascii="Times New Roman" w:eastAsia="Times New Roman" w:hAnsi="Times New Roman" w:cs="Times New Roman"/>
          <w:i/>
        </w:rPr>
        <w:t>Documents used in the example on previous page</w:t>
      </w:r>
    </w:p>
    <w:p w:rsidR="00B114EB" w:rsidRDefault="00D016A4">
      <w:pPr>
        <w:spacing w:after="200" w:line="240" w:lineRule="auto"/>
        <w:rPr>
          <w:rFonts w:ascii="Times New Roman" w:eastAsia="Times New Roman" w:hAnsi="Times New Roman" w:cs="Times New Roman"/>
          <w:i/>
        </w:rPr>
      </w:pPr>
      <w:r>
        <w:rPr>
          <w:rFonts w:ascii="Times New Roman" w:eastAsia="Times New Roman" w:hAnsi="Times New Roman" w:cs="Times New Roman"/>
          <w:i/>
        </w:rPr>
        <w:t>DOCUMENT #3</w:t>
      </w:r>
    </w:p>
    <w:p w:rsidR="00B114EB" w:rsidRDefault="00D016A4">
      <w:pPr>
        <w:spacing w:line="240" w:lineRule="auto"/>
        <w:rPr>
          <w:rFonts w:ascii="Times New Roman" w:eastAsia="Times New Roman" w:hAnsi="Times New Roman" w:cs="Times New Roman"/>
          <w:i/>
        </w:rPr>
      </w:pPr>
      <w:r>
        <w:rPr>
          <w:rFonts w:ascii="Times New Roman" w:eastAsia="Times New Roman" w:hAnsi="Times New Roman" w:cs="Times New Roman"/>
          <w:i/>
          <w:noProof/>
          <w:lang w:val="en-US"/>
        </w:rPr>
        <w:lastRenderedPageBreak/>
        <w:drawing>
          <wp:inline distT="114300" distB="114300" distL="114300" distR="114300">
            <wp:extent cx="6253163" cy="339101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253163" cy="3391018"/>
                    </a:xfrm>
                    <a:prstGeom prst="rect">
                      <a:avLst/>
                    </a:prstGeom>
                    <a:ln/>
                  </pic:spPr>
                </pic:pic>
              </a:graphicData>
            </a:graphic>
          </wp:inline>
        </w:drawing>
      </w:r>
    </w:p>
    <w:p w:rsidR="00B114EB" w:rsidRDefault="00B114EB">
      <w:pPr>
        <w:spacing w:line="240" w:lineRule="auto"/>
        <w:rPr>
          <w:rFonts w:ascii="Times New Roman" w:eastAsia="Times New Roman" w:hAnsi="Times New Roman" w:cs="Times New Roman"/>
          <w:i/>
        </w:rPr>
      </w:pPr>
    </w:p>
    <w:p w:rsidR="00B114EB" w:rsidRDefault="00D016A4">
      <w:pPr>
        <w:spacing w:after="200" w:line="240" w:lineRule="auto"/>
        <w:rPr>
          <w:rFonts w:ascii="Times New Roman" w:eastAsia="Times New Roman" w:hAnsi="Times New Roman" w:cs="Times New Roman"/>
          <w:i/>
        </w:rPr>
      </w:pPr>
      <w:r>
        <w:rPr>
          <w:rFonts w:ascii="Times New Roman" w:eastAsia="Times New Roman" w:hAnsi="Times New Roman" w:cs="Times New Roman"/>
          <w:i/>
        </w:rPr>
        <w:t>DOCUMENT #7</w:t>
      </w:r>
    </w:p>
    <w:p w:rsidR="00B114EB" w:rsidRDefault="00D016A4">
      <w:pPr>
        <w:spacing w:line="240" w:lineRule="auto"/>
        <w:rPr>
          <w:rFonts w:ascii="Times New Roman" w:eastAsia="Times New Roman" w:hAnsi="Times New Roman" w:cs="Times New Roman"/>
          <w:i/>
        </w:rPr>
      </w:pPr>
      <w:r>
        <w:rPr>
          <w:rFonts w:ascii="Times New Roman" w:eastAsia="Times New Roman" w:hAnsi="Times New Roman" w:cs="Times New Roman"/>
          <w:i/>
          <w:noProof/>
          <w:lang w:val="en-US"/>
        </w:rPr>
        <w:drawing>
          <wp:inline distT="114300" distB="114300" distL="114300" distR="114300">
            <wp:extent cx="6224588" cy="414108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224588" cy="4141080"/>
                    </a:xfrm>
                    <a:prstGeom prst="rect">
                      <a:avLst/>
                    </a:prstGeom>
                    <a:ln/>
                  </pic:spPr>
                </pic:pic>
              </a:graphicData>
            </a:graphic>
          </wp:inline>
        </w:drawing>
      </w:r>
    </w:p>
    <w:p w:rsidR="00B114EB" w:rsidRDefault="00B114EB">
      <w:pPr>
        <w:spacing w:before="200" w:line="240" w:lineRule="auto"/>
        <w:rPr>
          <w:rFonts w:ascii="Times New Roman" w:eastAsia="Times New Roman" w:hAnsi="Times New Roman" w:cs="Times New Roman"/>
          <w:sz w:val="28"/>
          <w:szCs w:val="28"/>
        </w:rPr>
      </w:pPr>
    </w:p>
    <w:p w:rsidR="00B114EB" w:rsidRDefault="00D016A4">
      <w:pPr>
        <w:spacing w:before="2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PRACTICE</w:t>
      </w:r>
    </w:p>
    <w:p w:rsidR="00B114EB" w:rsidRDefault="00D016A4">
      <w:pPr>
        <w:numPr>
          <w:ilvl w:val="0"/>
          <w:numId w:val="1"/>
        </w:numPr>
        <w:spacing w:before="200"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Using the documents provided, evaluate the extent to which the Industrial Revolution negatively impacted the lives of women and children in industrial societies during the nineteenth century.  </w:t>
      </w:r>
    </w:p>
    <w:p w:rsidR="00B114EB" w:rsidRDefault="00D016A4">
      <w:pPr>
        <w:spacing w:before="200"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Document #2</w:t>
      </w:r>
    </w:p>
    <w:p w:rsidR="00B114EB" w:rsidRDefault="00D016A4">
      <w:pPr>
        <w:spacing w:before="200" w:after="200" w:line="240" w:lineRule="auto"/>
        <w:rPr>
          <w:rFonts w:ascii="Times New Roman" w:eastAsia="Times New Roman" w:hAnsi="Times New Roman" w:cs="Times New Roman"/>
          <w:i/>
        </w:rPr>
      </w:pPr>
      <w:r>
        <w:rPr>
          <w:rFonts w:ascii="Times New Roman" w:eastAsia="Times New Roman" w:hAnsi="Times New Roman" w:cs="Times New Roman"/>
          <w:i/>
          <w:noProof/>
          <w:lang w:val="en-US"/>
        </w:rPr>
        <w:drawing>
          <wp:inline distT="114300" distB="114300" distL="114300" distR="114300">
            <wp:extent cx="6272213" cy="123571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272213" cy="1235719"/>
                    </a:xfrm>
                    <a:prstGeom prst="rect">
                      <a:avLst/>
                    </a:prstGeom>
                    <a:ln/>
                  </pic:spPr>
                </pic:pic>
              </a:graphicData>
            </a:graphic>
          </wp:inline>
        </w:drawing>
      </w:r>
    </w:p>
    <w:p w:rsidR="00B114EB" w:rsidRDefault="00D016A4">
      <w:pPr>
        <w:spacing w:before="200"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#4</w:t>
      </w:r>
    </w:p>
    <w:p w:rsidR="00B114EB" w:rsidRDefault="00D016A4">
      <w:pPr>
        <w:spacing w:before="200" w:after="20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drawing>
          <wp:inline distT="114300" distB="114300" distL="114300" distR="114300">
            <wp:extent cx="6273043" cy="261461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273043" cy="2614613"/>
                    </a:xfrm>
                    <a:prstGeom prst="rect">
                      <a:avLst/>
                    </a:prstGeom>
                    <a:ln/>
                  </pic:spPr>
                </pic:pic>
              </a:graphicData>
            </a:graphic>
          </wp:inline>
        </w:drawing>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114EB">
        <w:tc>
          <w:tcPr>
            <w:tcW w:w="10800" w:type="dxa"/>
            <w:shd w:val="clear" w:color="auto" w:fill="auto"/>
            <w:tcMar>
              <w:top w:w="100" w:type="dxa"/>
              <w:left w:w="100" w:type="dxa"/>
              <w:bottom w:w="100" w:type="dxa"/>
              <w:right w:w="100" w:type="dxa"/>
            </w:tcMar>
          </w:tcPr>
          <w:p w:rsidR="00B114EB" w:rsidRDefault="00B114EB">
            <w:pPr>
              <w:widowControl w:val="0"/>
              <w:pBdr>
                <w:top w:val="nil"/>
                <w:left w:val="nil"/>
                <w:bottom w:val="nil"/>
                <w:right w:val="nil"/>
                <w:between w:val="nil"/>
              </w:pBdr>
              <w:spacing w:before="200" w:after="200"/>
              <w:rPr>
                <w:rFonts w:ascii="Times New Roman" w:eastAsia="Times New Roman" w:hAnsi="Times New Roman" w:cs="Times New Roman"/>
                <w:b/>
                <w:color w:val="333333"/>
                <w:sz w:val="26"/>
                <w:szCs w:val="26"/>
              </w:rPr>
            </w:pPr>
          </w:p>
        </w:tc>
      </w:tr>
    </w:tbl>
    <w:p w:rsidR="00B114EB" w:rsidRDefault="00D016A4">
      <w:pPr>
        <w:shd w:val="clear" w:color="auto" w:fill="FFFFFF"/>
        <w:spacing w:before="200"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B114EB">
      <w:pPr>
        <w:shd w:val="clear" w:color="auto" w:fill="FFFFFF"/>
        <w:spacing w:before="200" w:after="200"/>
        <w:rPr>
          <w:rFonts w:ascii="Times New Roman" w:eastAsia="Times New Roman" w:hAnsi="Times New Roman" w:cs="Times New Roman"/>
          <w:b/>
          <w:sz w:val="26"/>
          <w:szCs w:val="26"/>
        </w:rPr>
      </w:pPr>
    </w:p>
    <w:p w:rsidR="00B114EB" w:rsidRDefault="00D016A4">
      <w:pPr>
        <w:numPr>
          <w:ilvl w:val="0"/>
          <w:numId w:val="1"/>
        </w:numPr>
        <w:shd w:val="clear" w:color="auto" w:fill="FFFFFF"/>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the documents provided, evaluate the causes of the rise of nationalism throughout the world during the period 1750-1900 CE.</w:t>
      </w:r>
    </w:p>
    <w:p w:rsidR="00B114EB" w:rsidRDefault="00D016A4">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#1</w:t>
      </w:r>
    </w:p>
    <w:p w:rsidR="00B114EB" w:rsidRDefault="00D016A4">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6243638" cy="305244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243638" cy="3052445"/>
                    </a:xfrm>
                    <a:prstGeom prst="rect">
                      <a:avLst/>
                    </a:prstGeom>
                    <a:ln/>
                  </pic:spPr>
                </pic:pic>
              </a:graphicData>
            </a:graphic>
          </wp:inline>
        </w:drawing>
      </w:r>
    </w:p>
    <w:p w:rsidR="00B114EB" w:rsidRDefault="00D016A4">
      <w:pPr>
        <w:shd w:val="clear" w:color="auto" w:fill="FFFFFF"/>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#5</w:t>
      </w:r>
    </w:p>
    <w:p w:rsidR="00B114EB" w:rsidRDefault="00D016A4">
      <w:pPr>
        <w:shd w:val="clear" w:color="auto" w:fill="FFFFFF"/>
        <w:spacing w:before="200"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inline distT="114300" distB="114300" distL="114300" distR="114300">
            <wp:extent cx="6405563" cy="233981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05563" cy="2339810"/>
                    </a:xfrm>
                    <a:prstGeom prst="rect">
                      <a:avLst/>
                    </a:prstGeom>
                    <a:ln/>
                  </pic:spPr>
                </pic:pic>
              </a:graphicData>
            </a:graphic>
          </wp:inline>
        </w:drawing>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114EB">
        <w:tc>
          <w:tcPr>
            <w:tcW w:w="10800" w:type="dxa"/>
            <w:shd w:val="clear" w:color="auto" w:fill="auto"/>
            <w:tcMar>
              <w:top w:w="100" w:type="dxa"/>
              <w:left w:w="100" w:type="dxa"/>
              <w:bottom w:w="100" w:type="dxa"/>
              <w:right w:w="100" w:type="dxa"/>
            </w:tcMar>
          </w:tcPr>
          <w:p w:rsidR="00B114EB" w:rsidRDefault="00B114EB">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tc>
      </w:tr>
    </w:tbl>
    <w:p w:rsidR="00B114EB" w:rsidRDefault="00B114EB">
      <w:pPr>
        <w:shd w:val="clear" w:color="auto" w:fill="FFFFFF"/>
        <w:spacing w:before="200" w:after="200"/>
        <w:rPr>
          <w:rFonts w:ascii="Times New Roman" w:eastAsia="Times New Roman" w:hAnsi="Times New Roman" w:cs="Times New Roman"/>
          <w:i/>
          <w:sz w:val="24"/>
          <w:szCs w:val="24"/>
        </w:rPr>
      </w:pPr>
    </w:p>
    <w:p w:rsidR="00B114EB" w:rsidRDefault="00B114EB">
      <w:pPr>
        <w:shd w:val="clear" w:color="auto" w:fill="FFFFFF"/>
        <w:spacing w:before="200" w:after="200"/>
        <w:rPr>
          <w:rFonts w:ascii="Times New Roman" w:eastAsia="Times New Roman" w:hAnsi="Times New Roman" w:cs="Times New Roman"/>
          <w:i/>
          <w:sz w:val="24"/>
          <w:szCs w:val="24"/>
        </w:rPr>
      </w:pPr>
    </w:p>
    <w:p w:rsidR="00B114EB" w:rsidRDefault="00B114EB">
      <w:pPr>
        <w:shd w:val="clear" w:color="auto" w:fill="FFFFFF"/>
        <w:spacing w:before="200" w:after="200"/>
        <w:rPr>
          <w:rFonts w:ascii="Times New Roman" w:eastAsia="Times New Roman" w:hAnsi="Times New Roman" w:cs="Times New Roman"/>
          <w:i/>
          <w:sz w:val="24"/>
          <w:szCs w:val="24"/>
        </w:rPr>
      </w:pPr>
    </w:p>
    <w:p w:rsidR="00B114EB" w:rsidRDefault="00B114EB">
      <w:pPr>
        <w:shd w:val="clear" w:color="auto" w:fill="FFFFFF"/>
        <w:spacing w:before="200" w:after="200"/>
        <w:rPr>
          <w:rFonts w:ascii="Times New Roman" w:eastAsia="Times New Roman" w:hAnsi="Times New Roman" w:cs="Times New Roman"/>
          <w:i/>
          <w:sz w:val="24"/>
          <w:szCs w:val="24"/>
        </w:rPr>
      </w:pPr>
    </w:p>
    <w:p w:rsidR="00B114EB" w:rsidRDefault="00B114EB">
      <w:pPr>
        <w:shd w:val="clear" w:color="auto" w:fill="FFFFFF"/>
        <w:spacing w:before="200" w:after="200"/>
        <w:rPr>
          <w:rFonts w:ascii="Times New Roman" w:eastAsia="Times New Roman" w:hAnsi="Times New Roman" w:cs="Times New Roman"/>
          <w:i/>
          <w:sz w:val="24"/>
          <w:szCs w:val="24"/>
        </w:rPr>
      </w:pPr>
    </w:p>
    <w:p w:rsidR="00B114EB" w:rsidRDefault="00D016A4">
      <w:pPr>
        <w:numPr>
          <w:ilvl w:val="0"/>
          <w:numId w:val="1"/>
        </w:numPr>
        <w:shd w:val="clear" w:color="auto" w:fill="FFFFFF"/>
        <w:spacing w:before="200"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Using the documents provided, evaluate the extent to which Christianity changed societies in Latin America in the period 1500–1800. </w:t>
      </w:r>
    </w:p>
    <w:p w:rsidR="00B114EB" w:rsidRDefault="00D016A4">
      <w:pPr>
        <w:shd w:val="clear" w:color="auto" w:fill="FFFFFF"/>
        <w:spacing w:before="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#3</w:t>
      </w:r>
    </w:p>
    <w:p w:rsidR="00B114EB" w:rsidRDefault="00D016A4">
      <w:pPr>
        <w:shd w:val="clear" w:color="auto" w:fill="FFFFFF"/>
        <w:spacing w:after="20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6329363" cy="334049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329363" cy="3340497"/>
                    </a:xfrm>
                    <a:prstGeom prst="rect">
                      <a:avLst/>
                    </a:prstGeom>
                    <a:ln/>
                  </pic:spPr>
                </pic:pic>
              </a:graphicData>
            </a:graphic>
          </wp:inline>
        </w:drawing>
      </w:r>
    </w:p>
    <w:p w:rsidR="00B114EB" w:rsidRDefault="00D016A4">
      <w:pPr>
        <w:spacing w:before="200" w:after="200" w:line="259" w:lineRule="auto"/>
        <w:rPr>
          <w:rFonts w:ascii="Times New Roman" w:eastAsia="Times New Roman" w:hAnsi="Times New Roman" w:cs="Times New Roman"/>
          <w:i/>
          <w:sz w:val="24"/>
          <w:szCs w:val="24"/>
        </w:rPr>
      </w:pPr>
      <w:bookmarkStart w:id="1" w:name="_7odu0wp4lyol" w:colFirst="0" w:colLast="0"/>
      <w:bookmarkEnd w:id="1"/>
      <w:r>
        <w:rPr>
          <w:rFonts w:ascii="Times New Roman" w:eastAsia="Times New Roman" w:hAnsi="Times New Roman" w:cs="Times New Roman"/>
          <w:i/>
          <w:sz w:val="24"/>
          <w:szCs w:val="24"/>
        </w:rPr>
        <w:t>Document #4</w:t>
      </w:r>
    </w:p>
    <w:p w:rsidR="00B114EB" w:rsidRDefault="00D016A4">
      <w:pPr>
        <w:spacing w:after="200" w:line="259" w:lineRule="auto"/>
        <w:rPr>
          <w:rFonts w:ascii="Times New Roman" w:eastAsia="Times New Roman" w:hAnsi="Times New Roman" w:cs="Times New Roman"/>
          <w:b/>
          <w:sz w:val="26"/>
          <w:szCs w:val="26"/>
        </w:rPr>
      </w:pPr>
      <w:bookmarkStart w:id="2" w:name="_dr12mmrw2sbl" w:colFirst="0" w:colLast="0"/>
      <w:bookmarkEnd w:id="2"/>
      <w:r>
        <w:rPr>
          <w:rFonts w:ascii="Times New Roman" w:eastAsia="Times New Roman" w:hAnsi="Times New Roman" w:cs="Times New Roman"/>
          <w:b/>
          <w:noProof/>
          <w:sz w:val="26"/>
          <w:szCs w:val="26"/>
          <w:lang w:val="en-US"/>
        </w:rPr>
        <w:drawing>
          <wp:inline distT="114300" distB="114300" distL="114300" distR="114300">
            <wp:extent cx="6243638" cy="283565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243638" cy="2835652"/>
                    </a:xfrm>
                    <a:prstGeom prst="rect">
                      <a:avLst/>
                    </a:prstGeom>
                    <a:ln/>
                  </pic:spPr>
                </pic:pic>
              </a:graphicData>
            </a:graphic>
          </wp:inline>
        </w:drawing>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114EB">
        <w:tc>
          <w:tcPr>
            <w:tcW w:w="10800" w:type="dxa"/>
            <w:shd w:val="clear" w:color="auto" w:fill="auto"/>
            <w:tcMar>
              <w:top w:w="100" w:type="dxa"/>
              <w:left w:w="100" w:type="dxa"/>
              <w:bottom w:w="100" w:type="dxa"/>
              <w:right w:w="100" w:type="dxa"/>
            </w:tcMar>
          </w:tcPr>
          <w:p w:rsidR="00B114EB" w:rsidRDefault="00B114EB">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r>
    </w:tbl>
    <w:p w:rsidR="00B114EB" w:rsidRDefault="00B114EB">
      <w:pPr>
        <w:spacing w:after="200" w:line="259" w:lineRule="auto"/>
        <w:rPr>
          <w:rFonts w:ascii="Times New Roman" w:eastAsia="Times New Roman" w:hAnsi="Times New Roman" w:cs="Times New Roman"/>
          <w:b/>
          <w:sz w:val="26"/>
          <w:szCs w:val="26"/>
        </w:rPr>
      </w:pPr>
      <w:bookmarkStart w:id="3" w:name="_p00ekwxtm6m9" w:colFirst="0" w:colLast="0"/>
      <w:bookmarkEnd w:id="3"/>
    </w:p>
    <w:p w:rsidR="00B114EB" w:rsidRDefault="00B114EB">
      <w:pPr>
        <w:spacing w:after="200" w:line="259" w:lineRule="auto"/>
        <w:rPr>
          <w:rFonts w:ascii="Times New Roman" w:eastAsia="Times New Roman" w:hAnsi="Times New Roman" w:cs="Times New Roman"/>
          <w:b/>
          <w:sz w:val="26"/>
          <w:szCs w:val="26"/>
        </w:rPr>
      </w:pPr>
      <w:bookmarkStart w:id="4" w:name="_4mwj3pcu09ez" w:colFirst="0" w:colLast="0"/>
      <w:bookmarkEnd w:id="4"/>
    </w:p>
    <w:p w:rsidR="00B114EB" w:rsidRDefault="00B114EB">
      <w:pPr>
        <w:spacing w:before="200" w:after="200" w:line="259" w:lineRule="auto"/>
        <w:jc w:val="both"/>
        <w:rPr>
          <w:rFonts w:ascii="Times New Roman" w:eastAsia="Times New Roman" w:hAnsi="Times New Roman" w:cs="Times New Roman"/>
          <w:b/>
          <w:sz w:val="28"/>
          <w:szCs w:val="28"/>
        </w:rPr>
      </w:pPr>
    </w:p>
    <w:p w:rsidR="00B114EB" w:rsidRDefault="00D016A4">
      <w:pPr>
        <w:numPr>
          <w:ilvl w:val="0"/>
          <w:numId w:val="1"/>
        </w:num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Using the documents provided, evaluate the range in African responses to European imperialist actions.</w:t>
      </w:r>
    </w:p>
    <w:p w:rsidR="00B114EB" w:rsidRDefault="00D016A4">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#2</w:t>
      </w:r>
    </w:p>
    <w:p w:rsidR="00B114EB" w:rsidRDefault="00D016A4">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lastRenderedPageBreak/>
        <w:drawing>
          <wp:inline distT="114300" distB="114300" distL="114300" distR="114300">
            <wp:extent cx="5376863" cy="266650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376863" cy="2666503"/>
                    </a:xfrm>
                    <a:prstGeom prst="rect">
                      <a:avLst/>
                    </a:prstGeom>
                    <a:ln/>
                  </pic:spPr>
                </pic:pic>
              </a:graphicData>
            </a:graphic>
          </wp:inline>
        </w:drawing>
      </w:r>
    </w:p>
    <w:p w:rsidR="00B114EB" w:rsidRDefault="00D016A4">
      <w:pPr>
        <w:spacing w:before="200" w:after="200" w:line="259"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Document #7</w:t>
      </w:r>
    </w:p>
    <w:p w:rsidR="00B114EB" w:rsidRDefault="00D016A4">
      <w:pPr>
        <w:spacing w:before="200" w:after="20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114300" distB="114300" distL="114300" distR="114300">
            <wp:extent cx="6291263" cy="259514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291263" cy="2595146"/>
                    </a:xfrm>
                    <a:prstGeom prst="rect">
                      <a:avLst/>
                    </a:prstGeom>
                    <a:ln/>
                  </pic:spPr>
                </pic:pic>
              </a:graphicData>
            </a:graphic>
          </wp:inline>
        </w:drawing>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114EB">
        <w:tc>
          <w:tcPr>
            <w:tcW w:w="10800" w:type="dxa"/>
            <w:shd w:val="clear" w:color="auto" w:fill="auto"/>
            <w:tcMar>
              <w:top w:w="100" w:type="dxa"/>
              <w:left w:w="100" w:type="dxa"/>
              <w:bottom w:w="100" w:type="dxa"/>
              <w:right w:w="100" w:type="dxa"/>
            </w:tcMar>
          </w:tcPr>
          <w:p w:rsidR="00B114EB" w:rsidRDefault="00B114EB">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p>
        </w:tc>
      </w:tr>
    </w:tbl>
    <w:p w:rsidR="00B114EB" w:rsidRDefault="00B114EB">
      <w:pPr>
        <w:spacing w:before="200" w:after="200" w:line="259" w:lineRule="auto"/>
        <w:jc w:val="both"/>
        <w:rPr>
          <w:rFonts w:ascii="Times New Roman" w:eastAsia="Times New Roman" w:hAnsi="Times New Roman" w:cs="Times New Roman"/>
          <w:b/>
          <w:sz w:val="28"/>
          <w:szCs w:val="28"/>
        </w:rPr>
      </w:pPr>
    </w:p>
    <w:sectPr w:rsidR="00B114EB">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F0071"/>
    <w:multiLevelType w:val="multilevel"/>
    <w:tmpl w:val="3E105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4EB"/>
    <w:rsid w:val="00B114EB"/>
    <w:rsid w:val="00D01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B6AD9-B5D0-4E3F-81FD-D1720B67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476</Words>
  <Characters>2717</Characters>
  <Application>Microsoft Office Word</Application>
  <DocSecurity>0</DocSecurity>
  <Lines>22</Lines>
  <Paragraphs>6</Paragraphs>
  <ScaleCrop>false</ScaleCrop>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Novak</cp:lastModifiedBy>
  <cp:revision>2</cp:revision>
  <dcterms:created xsi:type="dcterms:W3CDTF">2020-04-08T05:00:00Z</dcterms:created>
  <dcterms:modified xsi:type="dcterms:W3CDTF">2020-04-08T05:01:00Z</dcterms:modified>
</cp:coreProperties>
</file>