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9ACF" w14:textId="77777777" w:rsidR="002E10C0" w:rsidRDefault="0062393C">
      <w:pPr>
        <w:pStyle w:val="Heading1"/>
        <w:spacing w:before="0" w:after="0"/>
        <w:rPr>
          <w:rFonts w:ascii="Rubik Light" w:eastAsia="Rubik Light" w:hAnsi="Rubik Light" w:cs="Rubik Light"/>
          <w:sz w:val="28"/>
          <w:szCs w:val="28"/>
        </w:rPr>
      </w:pPr>
      <w:bookmarkStart w:id="0" w:name="_f0irwhgjtu2i" w:colFirst="0" w:colLast="0"/>
      <w:bookmarkEnd w:id="0"/>
      <w:r>
        <w:rPr>
          <w:rFonts w:ascii="Rubik Light" w:eastAsia="Rubik Light" w:hAnsi="Rubik Light" w:cs="Rubik Light"/>
          <w:sz w:val="28"/>
          <w:szCs w:val="28"/>
        </w:rPr>
        <w:t>Part 1 Directions</w:t>
      </w:r>
    </w:p>
    <w:p w14:paraId="6529BBE8" w14:textId="18223B82" w:rsidR="002E10C0" w:rsidRDefault="002A5FC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C</w:t>
      </w:r>
      <w:r w:rsidR="0062393C">
        <w:rPr>
          <w:rFonts w:ascii="Lato" w:eastAsia="Lato" w:hAnsi="Lato" w:cs="Lato"/>
          <w:sz w:val="24"/>
          <w:szCs w:val="24"/>
        </w:rPr>
        <w:t xml:space="preserve">hoose </w:t>
      </w:r>
      <w:r w:rsidR="0062393C">
        <w:rPr>
          <w:rFonts w:ascii="Lato Black" w:eastAsia="Lato Black" w:hAnsi="Lato Black" w:cs="Lato Black"/>
          <w:sz w:val="24"/>
          <w:szCs w:val="24"/>
        </w:rPr>
        <w:t>two</w:t>
      </w:r>
      <w:r w:rsidR="0062393C"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 xml:space="preserve">of the following </w:t>
      </w:r>
      <w:r w:rsidR="0062393C">
        <w:rPr>
          <w:rFonts w:ascii="Lato" w:eastAsia="Lato" w:hAnsi="Lato" w:cs="Lato"/>
          <w:sz w:val="24"/>
          <w:szCs w:val="24"/>
        </w:rPr>
        <w:t xml:space="preserve">resources to review. As you review, track what each says about </w:t>
      </w:r>
      <w:r w:rsidR="0062393C">
        <w:rPr>
          <w:rFonts w:ascii="Lato" w:eastAsia="Lato" w:hAnsi="Lato" w:cs="Lato"/>
          <w:sz w:val="24"/>
          <w:szCs w:val="24"/>
        </w:rPr>
        <w:br/>
        <w:t>confirmation bias and fake news. Capture your thoughts in the notes section. Review additional resources as time allows.</w:t>
      </w:r>
    </w:p>
    <w:p w14:paraId="0D1AA2C7" w14:textId="77777777" w:rsidR="002E10C0" w:rsidRDefault="002E10C0">
      <w:pPr>
        <w:pStyle w:val="Heading1"/>
        <w:spacing w:before="0" w:after="0"/>
        <w:rPr>
          <w:rFonts w:ascii="Rubik" w:eastAsia="Rubik" w:hAnsi="Rubik" w:cs="Rubik"/>
          <w:sz w:val="24"/>
          <w:szCs w:val="24"/>
        </w:rPr>
      </w:pPr>
      <w:bookmarkStart w:id="1" w:name="_jdfzs0yzqbtv" w:colFirst="0" w:colLast="0"/>
      <w:bookmarkEnd w:id="1"/>
    </w:p>
    <w:tbl>
      <w:tblPr>
        <w:tblStyle w:val="a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9330"/>
      </w:tblGrid>
      <w:tr w:rsidR="002E10C0" w14:paraId="1C7BC79E" w14:textId="77777777">
        <w:trPr>
          <w:trHeight w:val="440"/>
        </w:trPr>
        <w:tc>
          <w:tcPr>
            <w:tcW w:w="10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E36A8F" w14:textId="77777777" w:rsidR="002E10C0" w:rsidRDefault="0062393C">
            <w:pPr>
              <w:pStyle w:val="Heading1"/>
              <w:spacing w:before="0" w:after="0"/>
              <w:rPr>
                <w:rFonts w:ascii="Rubik Light" w:eastAsia="Rubik Light" w:hAnsi="Rubik Light" w:cs="Rubik Light"/>
                <w:sz w:val="24"/>
                <w:szCs w:val="24"/>
              </w:rPr>
            </w:pPr>
            <w:bookmarkStart w:id="2" w:name="_2pgo4jbtwdhe" w:colFirst="0" w:colLast="0"/>
            <w:bookmarkEnd w:id="2"/>
            <w:r>
              <w:rPr>
                <w:rFonts w:ascii="Rubik Light" w:eastAsia="Rubik Light" w:hAnsi="Rubik Light" w:cs="Rubik Light"/>
                <w:sz w:val="24"/>
                <w:szCs w:val="24"/>
              </w:rPr>
              <w:t>Resource 1</w:t>
            </w:r>
          </w:p>
        </w:tc>
      </w:tr>
      <w:tr w:rsidR="002E10C0" w14:paraId="7D9BECE8" w14:textId="77777777">
        <w:trPr>
          <w:trHeight w:val="4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A5BFCE" w14:textId="77777777" w:rsidR="002E10C0" w:rsidRDefault="0062393C">
            <w:pPr>
              <w:widowControl w:val="0"/>
              <w:jc w:val="center"/>
              <w:rPr>
                <w:rFonts w:ascii="Rubik" w:eastAsia="Rubik" w:hAnsi="Rubik" w:cs="Rubik"/>
                <w:sz w:val="24"/>
                <w:szCs w:val="24"/>
              </w:rPr>
            </w:pPr>
            <w:r>
              <w:rPr>
                <w:rFonts w:ascii="Lato Black" w:eastAsia="Lato Black" w:hAnsi="Lato Black" w:cs="Lato Black"/>
                <w:noProof/>
                <w:color w:val="FFFFFF"/>
                <w:sz w:val="18"/>
                <w:szCs w:val="18"/>
              </w:rPr>
              <w:drawing>
                <wp:inline distT="114300" distB="114300" distL="114300" distR="114300" wp14:anchorId="1246B38E" wp14:editId="3D631791">
                  <wp:extent cx="425508" cy="433388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909" r="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8" cy="43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BC1FA6" w14:textId="77777777" w:rsidR="002E10C0" w:rsidRDefault="0062393C">
            <w:pPr>
              <w:spacing w:after="120"/>
              <w:ind w:left="-90" w:right="465"/>
              <w:rPr>
                <w:rFonts w:ascii="Lato Black" w:eastAsia="Lato Black" w:hAnsi="Lato Black" w:cs="Lato Black"/>
                <w:color w:val="21850F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Read:</w:t>
            </w:r>
            <w:r>
              <w:rPr>
                <w:rFonts w:ascii="Lato Black" w:eastAsia="Lato Black" w:hAnsi="Lato Black" w:cs="Lato Black"/>
                <w:sz w:val="28"/>
                <w:szCs w:val="28"/>
              </w:rPr>
              <w:t xml:space="preserve"> </w:t>
            </w:r>
            <w:hyperlink r:id="rId7"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Cover Up, Your Confirmation Bias Is</w:t>
              </w:r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 xml:space="preserve"> </w:t>
              </w:r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Showing</w:t>
              </w:r>
            </w:hyperlink>
          </w:p>
          <w:p w14:paraId="6B9D7CF9" w14:textId="77777777" w:rsidR="002E10C0" w:rsidRDefault="0062393C">
            <w:pPr>
              <w:ind w:left="-90" w:right="195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JESSIE SMITH, MEDIUM.COM, 11/6/2018 (10 MINS.)</w:t>
            </w:r>
          </w:p>
          <w:p w14:paraId="0416E6AB" w14:textId="446D76A8" w:rsidR="00F208E7" w:rsidRDefault="00F208E7">
            <w:pPr>
              <w:ind w:left="-90" w:right="195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Link: </w:t>
            </w:r>
            <w:hyperlink r:id="rId8" w:history="1">
              <w:r>
                <w:rPr>
                  <w:rStyle w:val="Hyperlink"/>
                </w:rPr>
                <w:t>https://medium.com/swlh/cover-up-your-confirmation-bias-is-showing-9ff380d21925</w:t>
              </w:r>
            </w:hyperlink>
            <w:r>
              <w:t xml:space="preserve"> </w:t>
            </w:r>
          </w:p>
        </w:tc>
      </w:tr>
    </w:tbl>
    <w:p w14:paraId="61DC88B9" w14:textId="77777777" w:rsidR="002E10C0" w:rsidRDefault="002E10C0">
      <w:pPr>
        <w:pStyle w:val="Heading1"/>
        <w:spacing w:before="0" w:after="0"/>
        <w:rPr>
          <w:rFonts w:ascii="Rubik" w:eastAsia="Rubik" w:hAnsi="Rubik" w:cs="Rubik"/>
          <w:sz w:val="24"/>
          <w:szCs w:val="24"/>
        </w:rPr>
      </w:pPr>
      <w:bookmarkStart w:id="3" w:name="_88xof7k9hc0w" w:colFirst="0" w:colLast="0"/>
      <w:bookmarkEnd w:id="3"/>
    </w:p>
    <w:tbl>
      <w:tblPr>
        <w:tblStyle w:val="a0"/>
        <w:tblW w:w="10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9135"/>
      </w:tblGrid>
      <w:tr w:rsidR="002E10C0" w14:paraId="21995A14" w14:textId="77777777">
        <w:trPr>
          <w:trHeight w:val="440"/>
        </w:trPr>
        <w:tc>
          <w:tcPr>
            <w:tcW w:w="103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761891" w14:textId="77777777" w:rsidR="002E10C0" w:rsidRDefault="0062393C">
            <w:pPr>
              <w:pStyle w:val="Heading1"/>
              <w:spacing w:before="0" w:after="0"/>
              <w:rPr>
                <w:rFonts w:ascii="Rubik Light" w:eastAsia="Rubik Light" w:hAnsi="Rubik Light" w:cs="Rubik Light"/>
                <w:sz w:val="24"/>
                <w:szCs w:val="24"/>
              </w:rPr>
            </w:pPr>
            <w:bookmarkStart w:id="4" w:name="_c5tqkhjvojf4" w:colFirst="0" w:colLast="0"/>
            <w:bookmarkEnd w:id="4"/>
            <w:r>
              <w:rPr>
                <w:rFonts w:ascii="Rubik Light" w:eastAsia="Rubik Light" w:hAnsi="Rubik Light" w:cs="Rubik Light"/>
                <w:sz w:val="24"/>
                <w:szCs w:val="24"/>
              </w:rPr>
              <w:t>Resource 2</w:t>
            </w:r>
          </w:p>
        </w:tc>
      </w:tr>
      <w:tr w:rsidR="002E10C0" w14:paraId="1E7D2841" w14:textId="77777777">
        <w:trPr>
          <w:trHeight w:val="4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217E38" w14:textId="77777777" w:rsidR="002E10C0" w:rsidRDefault="0062393C">
            <w:pPr>
              <w:widowControl w:val="0"/>
              <w:ind w:right="180"/>
              <w:jc w:val="right"/>
              <w:rPr>
                <w:rFonts w:ascii="Rubik" w:eastAsia="Rubik" w:hAnsi="Rubik" w:cs="Rubik"/>
                <w:sz w:val="24"/>
                <w:szCs w:val="24"/>
              </w:rPr>
            </w:pPr>
            <w:r>
              <w:rPr>
                <w:rFonts w:ascii="Lato Black" w:eastAsia="Lato Black" w:hAnsi="Lato Black" w:cs="Lato Black"/>
                <w:noProof/>
                <w:color w:val="FFFFFF"/>
                <w:sz w:val="18"/>
                <w:szCs w:val="18"/>
              </w:rPr>
              <w:drawing>
                <wp:inline distT="114300" distB="114300" distL="114300" distR="114300" wp14:anchorId="1D8BEC5F" wp14:editId="1BF7B20F">
                  <wp:extent cx="518124" cy="442913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t="7258" b="7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4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F3F2BA" w14:textId="77777777" w:rsidR="002E10C0" w:rsidRDefault="0062393C">
            <w:pPr>
              <w:spacing w:after="120"/>
              <w:ind w:left="-90" w:right="465"/>
              <w:rPr>
                <w:rFonts w:ascii="Lato Black" w:eastAsia="Lato Black" w:hAnsi="Lato Black" w:cs="Lato Black"/>
                <w:color w:val="21850F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Watch:</w:t>
            </w:r>
            <w:r>
              <w:rPr>
                <w:rFonts w:ascii="Lato Black" w:eastAsia="Lato Black" w:hAnsi="Lato Black" w:cs="Lato Black"/>
                <w:sz w:val="28"/>
                <w:szCs w:val="28"/>
              </w:rPr>
              <w:t xml:space="preserve"> </w:t>
            </w:r>
            <w:hyperlink r:id="rId10"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Defining Confirmati</w:t>
              </w:r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o</w:t>
              </w:r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n Bias</w:t>
              </w:r>
            </w:hyperlink>
          </w:p>
          <w:p w14:paraId="2E994BB7" w14:textId="77777777" w:rsidR="002E10C0" w:rsidRDefault="0062393C">
            <w:pPr>
              <w:ind w:left="-90" w:right="195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FACING HISTORY AND OURSELVES, 2019 (2 MINS.)</w:t>
            </w:r>
          </w:p>
          <w:p w14:paraId="57B38EE1" w14:textId="7F1D89D6" w:rsidR="00F208E7" w:rsidRDefault="00F208E7">
            <w:pPr>
              <w:ind w:left="-90" w:right="195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Link: </w:t>
            </w:r>
            <w:hyperlink r:id="rId11" w:history="1">
              <w:r>
                <w:rPr>
                  <w:rStyle w:val="Hyperlink"/>
                </w:rPr>
                <w:t>https://www.facinghistory.org/resource-library/video/defining-confirmation-bias</w:t>
              </w:r>
            </w:hyperlink>
          </w:p>
        </w:tc>
      </w:tr>
    </w:tbl>
    <w:p w14:paraId="427E0946" w14:textId="77777777" w:rsidR="002E10C0" w:rsidRDefault="002E10C0">
      <w:pPr>
        <w:pStyle w:val="Heading1"/>
        <w:spacing w:before="0" w:after="0"/>
        <w:rPr>
          <w:rFonts w:ascii="Rubik" w:eastAsia="Rubik" w:hAnsi="Rubik" w:cs="Rubik"/>
          <w:sz w:val="24"/>
          <w:szCs w:val="24"/>
        </w:rPr>
      </w:pPr>
      <w:bookmarkStart w:id="5" w:name="_a461nhqwrz1z" w:colFirst="0" w:colLast="0"/>
      <w:bookmarkEnd w:id="5"/>
    </w:p>
    <w:tbl>
      <w:tblPr>
        <w:tblStyle w:val="a1"/>
        <w:tblW w:w="8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7125"/>
      </w:tblGrid>
      <w:tr w:rsidR="002E10C0" w14:paraId="62357350" w14:textId="77777777">
        <w:trPr>
          <w:trHeight w:val="440"/>
        </w:trPr>
        <w:tc>
          <w:tcPr>
            <w:tcW w:w="8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369D17" w14:textId="77777777" w:rsidR="002E10C0" w:rsidRDefault="0062393C">
            <w:pPr>
              <w:pStyle w:val="Heading1"/>
              <w:spacing w:before="0" w:after="0"/>
              <w:rPr>
                <w:rFonts w:ascii="Rubik Light" w:eastAsia="Rubik Light" w:hAnsi="Rubik Light" w:cs="Rubik Light"/>
                <w:sz w:val="24"/>
                <w:szCs w:val="24"/>
              </w:rPr>
            </w:pPr>
            <w:bookmarkStart w:id="6" w:name="_whea1otwco8l" w:colFirst="0" w:colLast="0"/>
            <w:bookmarkEnd w:id="6"/>
            <w:r>
              <w:rPr>
                <w:rFonts w:ascii="Rubik Light" w:eastAsia="Rubik Light" w:hAnsi="Rubik Light" w:cs="Rubik Light"/>
                <w:sz w:val="24"/>
                <w:szCs w:val="24"/>
              </w:rPr>
              <w:t>Resource 3</w:t>
            </w:r>
          </w:p>
        </w:tc>
      </w:tr>
      <w:tr w:rsidR="002E10C0" w14:paraId="1E447D0F" w14:textId="77777777">
        <w:trPr>
          <w:trHeight w:val="4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95BCEC" w14:textId="77777777" w:rsidR="002E10C0" w:rsidRDefault="0062393C">
            <w:pPr>
              <w:widowControl w:val="0"/>
              <w:jc w:val="center"/>
              <w:rPr>
                <w:rFonts w:ascii="Rubik" w:eastAsia="Rubik" w:hAnsi="Rubik" w:cs="Rubik"/>
                <w:sz w:val="24"/>
                <w:szCs w:val="24"/>
              </w:rPr>
            </w:pPr>
            <w:bookmarkStart w:id="7" w:name="_GoBack"/>
            <w:r>
              <w:rPr>
                <w:rFonts w:ascii="Lato Black" w:eastAsia="Lato Black" w:hAnsi="Lato Black" w:cs="Lato Black"/>
                <w:noProof/>
                <w:color w:val="FFFFFF"/>
                <w:sz w:val="18"/>
                <w:szCs w:val="18"/>
              </w:rPr>
              <w:drawing>
                <wp:inline distT="114300" distB="114300" distL="114300" distR="114300" wp14:anchorId="0876B01C" wp14:editId="4C4EE0A9">
                  <wp:extent cx="425508" cy="433388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909" r="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8" cy="43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7D830E" w14:textId="77777777" w:rsidR="002E10C0" w:rsidRDefault="0062393C">
            <w:pPr>
              <w:spacing w:after="120"/>
              <w:ind w:left="-90" w:right="90"/>
              <w:rPr>
                <w:rFonts w:ascii="Lato Black" w:eastAsia="Lato Black" w:hAnsi="Lato Black" w:cs="Lato Black"/>
                <w:color w:val="21850F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Read:</w:t>
            </w:r>
            <w:r>
              <w:rPr>
                <w:rFonts w:ascii="Lato Black" w:eastAsia="Lato Black" w:hAnsi="Lato Black" w:cs="Lato Black"/>
                <w:sz w:val="28"/>
                <w:szCs w:val="28"/>
              </w:rPr>
              <w:t xml:space="preserve"> </w:t>
            </w:r>
            <w:hyperlink r:id="rId12"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Scientists Discover Simple Psy</w:t>
              </w:r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c</w:t>
              </w:r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hological Tools to Battle Fake News</w:t>
              </w:r>
            </w:hyperlink>
          </w:p>
          <w:p w14:paraId="7750A111" w14:textId="77777777" w:rsidR="002E10C0" w:rsidRDefault="0062393C">
            <w:pPr>
              <w:ind w:left="-90" w:right="195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PETER HESS, INVERSE.COM, 8/13/2018 (10 MINS.)</w:t>
            </w:r>
          </w:p>
          <w:p w14:paraId="181950FB" w14:textId="3BE19D41" w:rsidR="00F208E7" w:rsidRDefault="00F208E7">
            <w:pPr>
              <w:ind w:left="-90" w:right="195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Link</w:t>
            </w:r>
            <w:r w:rsidR="00DC1C20"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  <w:hyperlink r:id="rId13" w:history="1">
              <w:r w:rsidR="00DC1C20">
                <w:rPr>
                  <w:rStyle w:val="Hyperlink"/>
                </w:rPr>
                <w:t>https://www.inverse.com/article/48022-how-can-we-overcome-confirmation-bias</w:t>
              </w:r>
            </w:hyperlink>
          </w:p>
        </w:tc>
      </w:tr>
    </w:tbl>
    <w:p w14:paraId="447E740D" w14:textId="77777777" w:rsidR="002E10C0" w:rsidRDefault="0062393C">
      <w:pPr>
        <w:pStyle w:val="Heading1"/>
        <w:spacing w:before="0" w:after="0"/>
        <w:rPr>
          <w:rFonts w:ascii="Rubik Light" w:eastAsia="Rubik Light" w:hAnsi="Rubik Light" w:cs="Rubik Light"/>
          <w:sz w:val="28"/>
          <w:szCs w:val="28"/>
        </w:rPr>
      </w:pPr>
      <w:bookmarkStart w:id="8" w:name="_797w793besh9" w:colFirst="0" w:colLast="0"/>
      <w:bookmarkEnd w:id="8"/>
      <w:bookmarkEnd w:id="7"/>
      <w:r>
        <w:br w:type="page"/>
      </w:r>
    </w:p>
    <w:p w14:paraId="4236FB20" w14:textId="77777777" w:rsidR="002E10C0" w:rsidRDefault="0062393C">
      <w:pPr>
        <w:pStyle w:val="Heading1"/>
        <w:spacing w:before="0" w:after="0"/>
      </w:pPr>
      <w:bookmarkStart w:id="9" w:name="_1l5etojmduau" w:colFirst="0" w:colLast="0"/>
      <w:bookmarkEnd w:id="9"/>
      <w:r>
        <w:rPr>
          <w:rFonts w:ascii="Rubik Light" w:eastAsia="Rubik Light" w:hAnsi="Rubik Light" w:cs="Rubik Light"/>
          <w:sz w:val="28"/>
          <w:szCs w:val="28"/>
        </w:rPr>
        <w:lastRenderedPageBreak/>
        <w:t>Notes Tracker:</w:t>
      </w:r>
    </w:p>
    <w:tbl>
      <w:tblPr>
        <w:tblStyle w:val="a2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5"/>
        <w:gridCol w:w="4590"/>
        <w:gridCol w:w="4590"/>
      </w:tblGrid>
      <w:tr w:rsidR="002E10C0" w14:paraId="4A8F435D" w14:textId="77777777" w:rsidTr="00A8277C">
        <w:trPr>
          <w:trHeight w:val="792"/>
        </w:trPr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CE3C0" w14:textId="77777777" w:rsidR="002E10C0" w:rsidRDefault="0062393C">
            <w:pPr>
              <w:ind w:left="90"/>
              <w:jc w:val="center"/>
              <w:rPr>
                <w:rFonts w:ascii="Rubik" w:eastAsia="Rubik" w:hAnsi="Rubik" w:cs="Rubik"/>
                <w:sz w:val="24"/>
                <w:szCs w:val="24"/>
              </w:rPr>
            </w:pPr>
            <w:r>
              <w:rPr>
                <w:rFonts w:ascii="Rubik" w:eastAsia="Rubik" w:hAnsi="Rubik" w:cs="Rubik"/>
                <w:sz w:val="24"/>
                <w:szCs w:val="24"/>
              </w:rPr>
              <w:t>Resource #</w:t>
            </w:r>
          </w:p>
        </w:tc>
        <w:tc>
          <w:tcPr>
            <w:tcW w:w="4590" w:type="dxa"/>
            <w:tcBorders>
              <w:top w:val="single" w:sz="8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A1084" w14:textId="77777777" w:rsidR="002E10C0" w:rsidRDefault="0062393C">
            <w:pPr>
              <w:ind w:left="90"/>
              <w:jc w:val="center"/>
              <w:rPr>
                <w:rFonts w:ascii="Rubik Light" w:eastAsia="Rubik Light" w:hAnsi="Rubik Light" w:cs="Rubik Light"/>
                <w:sz w:val="28"/>
                <w:szCs w:val="28"/>
              </w:rPr>
            </w:pPr>
            <w:r>
              <w:rPr>
                <w:rFonts w:ascii="Rubik" w:eastAsia="Rubik" w:hAnsi="Rubik" w:cs="Rubik"/>
                <w:sz w:val="24"/>
                <w:szCs w:val="24"/>
              </w:rPr>
              <w:t>What does this resource show about confirmation bias and fake news?</w:t>
            </w:r>
          </w:p>
        </w:tc>
        <w:tc>
          <w:tcPr>
            <w:tcW w:w="4590" w:type="dxa"/>
            <w:tcBorders>
              <w:top w:val="single" w:sz="8" w:space="0" w:color="FFFFFF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9B00" w14:textId="77777777" w:rsidR="002E10C0" w:rsidRDefault="0062393C">
            <w:pPr>
              <w:ind w:left="90"/>
              <w:jc w:val="center"/>
              <w:rPr>
                <w:rFonts w:ascii="Rubik Light" w:eastAsia="Rubik Light" w:hAnsi="Rubik Light" w:cs="Rubik Light"/>
                <w:sz w:val="28"/>
                <w:szCs w:val="28"/>
              </w:rPr>
            </w:pPr>
            <w:r>
              <w:rPr>
                <w:rFonts w:ascii="Rubik" w:eastAsia="Rubik" w:hAnsi="Rubik" w:cs="Rubik"/>
                <w:sz w:val="24"/>
                <w:szCs w:val="24"/>
              </w:rPr>
              <w:t xml:space="preserve">How can we challenge </w:t>
            </w:r>
            <w:r>
              <w:rPr>
                <w:rFonts w:ascii="Rubik" w:eastAsia="Rubik" w:hAnsi="Rubik" w:cs="Rubik"/>
                <w:sz w:val="24"/>
                <w:szCs w:val="24"/>
              </w:rPr>
              <w:br/>
              <w:t xml:space="preserve">confirmation bias, especially </w:t>
            </w:r>
            <w:r>
              <w:rPr>
                <w:rFonts w:ascii="Rubik" w:eastAsia="Rubik" w:hAnsi="Rubik" w:cs="Rubik"/>
                <w:sz w:val="24"/>
                <w:szCs w:val="24"/>
              </w:rPr>
              <w:br/>
              <w:t>with information we see online?</w:t>
            </w:r>
          </w:p>
        </w:tc>
      </w:tr>
      <w:tr w:rsidR="002E10C0" w14:paraId="716FD7B8" w14:textId="77777777" w:rsidTr="00A8277C">
        <w:trPr>
          <w:trHeight w:val="2548"/>
        </w:trPr>
        <w:tc>
          <w:tcPr>
            <w:tcW w:w="1735" w:type="dxa"/>
            <w:tcBorders>
              <w:top w:val="single" w:sz="6" w:space="0" w:color="999999"/>
              <w:left w:val="single" w:sz="8" w:space="0" w:color="FFFFFF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823FE" w14:textId="77777777" w:rsidR="002E10C0" w:rsidRDefault="002E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C5FA" w14:textId="77777777" w:rsidR="002E10C0" w:rsidRDefault="002E10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E7A7" w14:textId="77777777" w:rsidR="002E10C0" w:rsidRDefault="002E10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E10C0" w14:paraId="4602ED46" w14:textId="77777777" w:rsidTr="00A8277C">
        <w:trPr>
          <w:trHeight w:val="2548"/>
        </w:trPr>
        <w:tc>
          <w:tcPr>
            <w:tcW w:w="1735" w:type="dxa"/>
            <w:tcBorders>
              <w:top w:val="single" w:sz="6" w:space="0" w:color="999999"/>
              <w:left w:val="single" w:sz="8" w:space="0" w:color="FFFFFF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396F7" w14:textId="77777777" w:rsidR="002E10C0" w:rsidRDefault="002E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7BF1" w14:textId="77777777" w:rsidR="002E10C0" w:rsidRDefault="002E10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89D8" w14:textId="77777777" w:rsidR="002E10C0" w:rsidRDefault="002E10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E10C0" w14:paraId="2B9EBC1A" w14:textId="77777777" w:rsidTr="00A8277C">
        <w:trPr>
          <w:trHeight w:val="2548"/>
        </w:trPr>
        <w:tc>
          <w:tcPr>
            <w:tcW w:w="1735" w:type="dxa"/>
            <w:tcBorders>
              <w:top w:val="single" w:sz="6" w:space="0" w:color="999999"/>
              <w:left w:val="single" w:sz="8" w:space="0" w:color="FFFFFF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56D0B" w14:textId="77777777" w:rsidR="002E10C0" w:rsidRDefault="002E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3E4C" w14:textId="77777777" w:rsidR="002E10C0" w:rsidRDefault="002E10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999999"/>
              <w:left w:val="single" w:sz="6" w:space="0" w:color="999999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DAD3" w14:textId="77777777" w:rsidR="002E10C0" w:rsidRDefault="002E10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03A2F70F" w14:textId="102B5BDB" w:rsidR="002E10C0" w:rsidRDefault="002E10C0">
      <w:pPr>
        <w:pStyle w:val="Heading1"/>
        <w:spacing w:before="0" w:after="0"/>
        <w:rPr>
          <w:rFonts w:ascii="Rubik Light" w:eastAsia="Rubik Light" w:hAnsi="Rubik Light" w:cs="Rubik Light"/>
          <w:sz w:val="28"/>
          <w:szCs w:val="28"/>
        </w:rPr>
      </w:pPr>
      <w:bookmarkStart w:id="10" w:name="_pr4i0ltaelkt" w:colFirst="0" w:colLast="0"/>
      <w:bookmarkEnd w:id="10"/>
    </w:p>
    <w:sectPr w:rsidR="002E10C0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A55F" w14:textId="77777777" w:rsidR="000F12B3" w:rsidRDefault="000F12B3">
      <w:pPr>
        <w:spacing w:line="240" w:lineRule="auto"/>
      </w:pPr>
      <w:r>
        <w:separator/>
      </w:r>
    </w:p>
  </w:endnote>
  <w:endnote w:type="continuationSeparator" w:id="0">
    <w:p w14:paraId="368C1245" w14:textId="77777777" w:rsidR="000F12B3" w:rsidRDefault="000F1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Lato Black">
    <w:altName w:val="Segoe UI"/>
    <w:charset w:val="00"/>
    <w:family w:val="auto"/>
    <w:pitch w:val="default"/>
  </w:font>
  <w:font w:name="Rubi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5CA1" w14:textId="77777777" w:rsidR="002E10C0" w:rsidRDefault="0062393C">
    <w:pPr>
      <w:rPr>
        <w:rFonts w:ascii="Lato" w:eastAsia="Lato" w:hAnsi="Lato" w:cs="Lato"/>
        <w:sz w:val="12"/>
        <w:szCs w:val="1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99A6A55" wp14:editId="23EE1A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16919" cy="66198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6919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75"/>
      <w:gridCol w:w="690"/>
    </w:tblGrid>
    <w:tr w:rsidR="002E10C0" w14:paraId="17E093D8" w14:textId="77777777">
      <w:trPr>
        <w:jc w:val="right"/>
      </w:trPr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5B4FB3" w14:textId="77777777" w:rsidR="002E10C0" w:rsidRDefault="0062393C">
          <w:pPr>
            <w:widowControl w:val="0"/>
            <w:spacing w:line="240" w:lineRule="auto"/>
            <w:jc w:val="right"/>
            <w:rPr>
              <w:rFonts w:ascii="Lato" w:eastAsia="Lato" w:hAnsi="Lato" w:cs="Lato"/>
              <w:color w:val="999999"/>
              <w:sz w:val="12"/>
              <w:szCs w:val="12"/>
            </w:rPr>
          </w:pPr>
          <w:r>
            <w:rPr>
              <w:rFonts w:ascii="Lato" w:eastAsia="Lato" w:hAnsi="Lato" w:cs="Lato"/>
              <w:b/>
              <w:color w:val="999999"/>
              <w:sz w:val="16"/>
              <w:szCs w:val="16"/>
            </w:rPr>
            <w:t>commonsense.org/education</w:t>
          </w:r>
          <w:r>
            <w:rPr>
              <w:rFonts w:ascii="Lato" w:eastAsia="Lato" w:hAnsi="Lato" w:cs="Lato"/>
              <w:color w:val="999999"/>
              <w:sz w:val="16"/>
              <w:szCs w:val="16"/>
            </w:rPr>
            <w:t xml:space="preserve"> </w:t>
          </w:r>
          <w:r>
            <w:rPr>
              <w:noProof/>
            </w:rPr>
            <w:drawing>
              <wp:anchor distT="57150" distB="57150" distL="57150" distR="57150" simplePos="0" relativeHeight="251660288" behindDoc="0" locked="0" layoutInCell="1" hidden="0" allowOverlap="1" wp14:anchorId="007EF949" wp14:editId="222E249C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l="356" r="3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E0D5D3E" w14:textId="77777777" w:rsidR="002E10C0" w:rsidRDefault="0062393C">
          <w:pPr>
            <w:widowControl w:val="0"/>
            <w:spacing w:line="240" w:lineRule="auto"/>
            <w:jc w:val="right"/>
            <w:rPr>
              <w:rFonts w:ascii="Lato" w:eastAsia="Lato" w:hAnsi="Lato" w:cs="Lato"/>
              <w:sz w:val="14"/>
              <w:szCs w:val="14"/>
            </w:rPr>
          </w:pPr>
          <w:r>
            <w:rPr>
              <w:rFonts w:ascii="Lato" w:eastAsia="Lato" w:hAnsi="Lato" w:cs="Lato"/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rFonts w:ascii="Lato" w:eastAsia="Lato" w:hAnsi="Lato" w:cs="Lato"/>
              <w:color w:val="999999"/>
              <w:sz w:val="14"/>
              <w:szCs w:val="14"/>
            </w:rPr>
            <w:t xml:space="preserve"> 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1BEFDD9" w14:textId="77777777" w:rsidR="002E10C0" w:rsidRDefault="0062393C">
          <w:pPr>
            <w:jc w:val="right"/>
            <w:rPr>
              <w:rFonts w:ascii="Lato" w:eastAsia="Lato" w:hAnsi="Lato" w:cs="Lato"/>
              <w:sz w:val="24"/>
              <w:szCs w:val="24"/>
            </w:rPr>
          </w:pPr>
          <w:r>
            <w:rPr>
              <w:rFonts w:ascii="Lato" w:eastAsia="Lato" w:hAnsi="Lato" w:cs="Lato"/>
              <w:sz w:val="24"/>
              <w:szCs w:val="24"/>
            </w:rPr>
            <w:fldChar w:fldCharType="begin"/>
          </w:r>
          <w:r>
            <w:rPr>
              <w:rFonts w:ascii="Lato" w:eastAsia="Lato" w:hAnsi="Lato" w:cs="Lato"/>
              <w:sz w:val="24"/>
              <w:szCs w:val="24"/>
            </w:rPr>
            <w:instrText>PAGE</w:instrText>
          </w:r>
          <w:r>
            <w:rPr>
              <w:rFonts w:ascii="Lato" w:eastAsia="Lato" w:hAnsi="Lato" w:cs="Lato"/>
              <w:sz w:val="24"/>
              <w:szCs w:val="24"/>
            </w:rPr>
            <w:fldChar w:fldCharType="separate"/>
          </w:r>
          <w:r w:rsidR="00EF1217">
            <w:rPr>
              <w:rFonts w:ascii="Lato" w:eastAsia="Lato" w:hAnsi="Lato" w:cs="Lato"/>
              <w:noProof/>
              <w:sz w:val="24"/>
              <w:szCs w:val="24"/>
            </w:rPr>
            <w:t>1</w:t>
          </w:r>
          <w:r>
            <w:rPr>
              <w:rFonts w:ascii="Lato" w:eastAsia="Lato" w:hAnsi="Lato" w:cs="Lato"/>
              <w:sz w:val="24"/>
              <w:szCs w:val="24"/>
            </w:rPr>
            <w:fldChar w:fldCharType="end"/>
          </w:r>
        </w:p>
        <w:p w14:paraId="571D3E01" w14:textId="77777777" w:rsidR="002E10C0" w:rsidRDefault="002E10C0">
          <w:pPr>
            <w:widowControl w:val="0"/>
            <w:spacing w:line="240" w:lineRule="auto"/>
            <w:rPr>
              <w:rFonts w:ascii="Lato" w:eastAsia="Lato" w:hAnsi="Lato" w:cs="Lato"/>
              <w:sz w:val="24"/>
              <w:szCs w:val="24"/>
            </w:rPr>
          </w:pPr>
        </w:p>
      </w:tc>
    </w:tr>
  </w:tbl>
  <w:p w14:paraId="1D947307" w14:textId="77777777" w:rsidR="002E10C0" w:rsidRDefault="002E10C0">
    <w:pPr>
      <w:rPr>
        <w:rFonts w:ascii="Lato" w:eastAsia="Lato" w:hAnsi="Lato" w:cs="La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DBFC" w14:textId="77777777" w:rsidR="000F12B3" w:rsidRDefault="000F12B3">
      <w:pPr>
        <w:spacing w:line="240" w:lineRule="auto"/>
      </w:pPr>
      <w:r>
        <w:separator/>
      </w:r>
    </w:p>
  </w:footnote>
  <w:footnote w:type="continuationSeparator" w:id="0">
    <w:p w14:paraId="44632B65" w14:textId="77777777" w:rsidR="000F12B3" w:rsidRDefault="000F1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A0C4" w14:textId="77777777" w:rsidR="002E10C0" w:rsidRDefault="002E10C0">
    <w:pPr>
      <w:spacing w:line="240" w:lineRule="auto"/>
      <w:rPr>
        <w:rFonts w:ascii="Lato" w:eastAsia="Lato" w:hAnsi="Lato" w:cs="Lato"/>
        <w:sz w:val="12"/>
        <w:szCs w:val="12"/>
      </w:rPr>
    </w:pPr>
  </w:p>
  <w:tbl>
    <w:tblPr>
      <w:tblStyle w:val="a6"/>
      <w:tblW w:w="10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540"/>
      <w:gridCol w:w="4260"/>
    </w:tblGrid>
    <w:tr w:rsidR="002E10C0" w14:paraId="49634C88" w14:textId="77777777">
      <w:trPr>
        <w:trHeight w:val="480"/>
      </w:trPr>
      <w:tc>
        <w:tcPr>
          <w:tcW w:w="654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D75992" w14:textId="77777777" w:rsidR="002E10C0" w:rsidRDefault="0062393C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6B79E84E" wp14:editId="3ED1F41E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l="0" t="0" r="0" b="0"/>
                <wp:wrapSquare wrapText="bothSides" distT="0" distB="0" distL="0" distR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-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493EBC3" w14:textId="77777777" w:rsidR="002E10C0" w:rsidRDefault="002E10C0">
          <w:pPr>
            <w:widowControl w:val="0"/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  <w:p w14:paraId="49C87ABF" w14:textId="77777777" w:rsidR="002E10C0" w:rsidRDefault="0062393C">
          <w:pPr>
            <w:pStyle w:val="Subtitle"/>
            <w:spacing w:after="0" w:line="240" w:lineRule="auto"/>
            <w:rPr>
              <w:rFonts w:ascii="Rubik" w:eastAsia="Rubik" w:hAnsi="Rubik" w:cs="Rubik"/>
              <w:color w:val="999999"/>
              <w:sz w:val="18"/>
              <w:szCs w:val="18"/>
            </w:rPr>
          </w:pPr>
          <w:bookmarkStart w:id="11" w:name="_m51bx697wi1p" w:colFirst="0" w:colLast="0"/>
          <w:bookmarkEnd w:id="11"/>
          <w:r>
            <w:rPr>
              <w:rFonts w:ascii="Rubik" w:eastAsia="Rubik" w:hAnsi="Rubik" w:cs="Rubik"/>
              <w:color w:val="999999"/>
              <w:sz w:val="18"/>
              <w:szCs w:val="18"/>
            </w:rPr>
            <w:t>GRADE 10: CHALLENGING CONFIRMATION BIAS</w:t>
          </w:r>
        </w:p>
        <w:p w14:paraId="2B19C23C" w14:textId="77777777" w:rsidR="002E10C0" w:rsidRDefault="0062393C">
          <w:pPr>
            <w:pStyle w:val="Title"/>
            <w:spacing w:after="0" w:line="240" w:lineRule="auto"/>
            <w:rPr>
              <w:rFonts w:ascii="Rubik" w:eastAsia="Rubik" w:hAnsi="Rubik" w:cs="Rubik"/>
              <w:sz w:val="48"/>
              <w:szCs w:val="48"/>
            </w:rPr>
          </w:pPr>
          <w:bookmarkStart w:id="12" w:name="_ifmbdn60xamz" w:colFirst="0" w:colLast="0"/>
          <w:bookmarkEnd w:id="12"/>
          <w:r>
            <w:rPr>
              <w:rFonts w:ascii="Rubik" w:eastAsia="Rubik" w:hAnsi="Rubik" w:cs="Rubik"/>
              <w:sz w:val="48"/>
              <w:szCs w:val="48"/>
            </w:rPr>
            <w:t>Biased Brains</w:t>
          </w:r>
          <w:r>
            <w:rPr>
              <w:rFonts w:ascii="Rubik" w:eastAsia="Rubik" w:hAnsi="Rubik" w:cs="Rubik"/>
              <w:noProof/>
              <w:sz w:val="48"/>
              <w:szCs w:val="48"/>
            </w:rPr>
            <w:drawing>
              <wp:inline distT="19050" distB="19050" distL="19050" distR="19050" wp14:anchorId="178EFF70" wp14:editId="63EA2BAD">
                <wp:extent cx="221108" cy="287858"/>
                <wp:effectExtent l="70762" t="33284" r="70762" b="33284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00" r="100"/>
                        <a:stretch>
                          <a:fillRect/>
                        </a:stretch>
                      </pic:blipFill>
                      <pic:spPr>
                        <a:xfrm rot="7800774">
                          <a:off x="0" y="0"/>
                          <a:ext cx="221108" cy="2878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63D5144" w14:textId="77777777" w:rsidR="002E10C0" w:rsidRDefault="002E10C0">
          <w:pPr>
            <w:spacing w:line="240" w:lineRule="auto"/>
            <w:rPr>
              <w:rFonts w:ascii="Lato" w:eastAsia="Lato" w:hAnsi="Lato" w:cs="Lato"/>
              <w:sz w:val="24"/>
              <w:szCs w:val="24"/>
            </w:rPr>
          </w:pPr>
        </w:p>
      </w:tc>
    </w:tr>
    <w:tr w:rsidR="002E10C0" w14:paraId="20F854EE" w14:textId="77777777">
      <w:trPr>
        <w:trHeight w:val="120"/>
      </w:trPr>
      <w:tc>
        <w:tcPr>
          <w:tcW w:w="6540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7BEB68" w14:textId="77777777" w:rsidR="002E10C0" w:rsidRDefault="002E10C0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4260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029AC6" w14:textId="77777777" w:rsidR="002E10C0" w:rsidRDefault="0062393C">
          <w:pPr>
            <w:spacing w:line="240" w:lineRule="auto"/>
            <w:ind w:hanging="90"/>
            <w:rPr>
              <w:rFonts w:ascii="Lato" w:eastAsia="Lato" w:hAnsi="Lato" w:cs="Lato"/>
              <w:sz w:val="18"/>
              <w:szCs w:val="18"/>
            </w:rPr>
          </w:pPr>
          <w:r>
            <w:rPr>
              <w:rFonts w:ascii="Lato" w:eastAsia="Lato" w:hAnsi="Lato" w:cs="Lato"/>
              <w:sz w:val="18"/>
              <w:szCs w:val="18"/>
            </w:rPr>
            <w:t>NAME</w:t>
          </w:r>
        </w:p>
      </w:tc>
    </w:tr>
    <w:tr w:rsidR="002E10C0" w14:paraId="2D934A6B" w14:textId="77777777">
      <w:tc>
        <w:tcPr>
          <w:tcW w:w="6540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1DEF9E0" w14:textId="77777777" w:rsidR="002E10C0" w:rsidRDefault="002E10C0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4260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24EC8B" w14:textId="77777777" w:rsidR="002E10C0" w:rsidRDefault="002E10C0">
          <w:pPr>
            <w:spacing w:line="240" w:lineRule="auto"/>
            <w:ind w:right="3345"/>
            <w:rPr>
              <w:rFonts w:ascii="Lato" w:eastAsia="Lato" w:hAnsi="Lato" w:cs="Lato"/>
              <w:sz w:val="24"/>
              <w:szCs w:val="24"/>
            </w:rPr>
          </w:pPr>
        </w:p>
      </w:tc>
    </w:tr>
    <w:tr w:rsidR="002E10C0" w14:paraId="150608E7" w14:textId="77777777">
      <w:tc>
        <w:tcPr>
          <w:tcW w:w="6540" w:type="dxa"/>
          <w:vMerge/>
          <w:tcBorders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69AAE03" w14:textId="77777777" w:rsidR="002E10C0" w:rsidRDefault="002E10C0">
          <w:pPr>
            <w:widowControl w:val="0"/>
            <w:spacing w:line="240" w:lineRule="auto"/>
            <w:rPr>
              <w:rFonts w:ascii="Lato" w:eastAsia="Lato" w:hAnsi="Lato" w:cs="Lato"/>
              <w:sz w:val="16"/>
              <w:szCs w:val="16"/>
            </w:rPr>
          </w:pPr>
        </w:p>
      </w:tc>
      <w:tc>
        <w:tcPr>
          <w:tcW w:w="4260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1252F9" w14:textId="77777777" w:rsidR="002E10C0" w:rsidRDefault="0062393C">
          <w:pPr>
            <w:widowControl w:val="0"/>
            <w:spacing w:line="240" w:lineRule="auto"/>
            <w:ind w:hanging="90"/>
            <w:rPr>
              <w:rFonts w:ascii="Lato" w:eastAsia="Lato" w:hAnsi="Lato" w:cs="Lato"/>
              <w:sz w:val="18"/>
              <w:szCs w:val="18"/>
            </w:rPr>
          </w:pPr>
          <w:r>
            <w:rPr>
              <w:rFonts w:ascii="Lato" w:eastAsia="Lato" w:hAnsi="Lato" w:cs="Lato"/>
              <w:sz w:val="18"/>
              <w:szCs w:val="18"/>
            </w:rPr>
            <w:t>DATE</w:t>
          </w:r>
        </w:p>
      </w:tc>
    </w:tr>
  </w:tbl>
  <w:p w14:paraId="239055DE" w14:textId="77777777" w:rsidR="002E10C0" w:rsidRDefault="002E10C0">
    <w:pPr>
      <w:spacing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C0"/>
    <w:rsid w:val="000F12B3"/>
    <w:rsid w:val="002A5FCC"/>
    <w:rsid w:val="002E10C0"/>
    <w:rsid w:val="0062393C"/>
    <w:rsid w:val="00A8277C"/>
    <w:rsid w:val="00DC1C20"/>
    <w:rsid w:val="00EF1217"/>
    <w:rsid w:val="00F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98A5"/>
  <w15:docId w15:val="{2376293C-F5FA-49A1-9272-F88AA54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swlh/cover-up-your-confirmation-bias-is-showing-9ff380d21925" TargetMode="External"/><Relationship Id="rId13" Type="http://schemas.openxmlformats.org/officeDocument/2006/relationships/hyperlink" Target="https://www.inverse.com/article/48022-how-can-we-overcome-confirmation-bi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um.com/swlh/cover-up-your-confirmation-bias-is-showing-9ff380d21925" TargetMode="External"/><Relationship Id="rId12" Type="http://schemas.openxmlformats.org/officeDocument/2006/relationships/hyperlink" Target="https://www.inverse.com/article/48022-how-can-we-overcome-confirmation-bia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inghistory.org/resource-library/video/defining-confirmation-bia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inghistory.org/resource-library/video/defining-confirmation-bia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Matello</dc:creator>
  <cp:lastModifiedBy>Mary Matello</cp:lastModifiedBy>
  <cp:revision>6</cp:revision>
  <dcterms:created xsi:type="dcterms:W3CDTF">2020-08-29T20:34:00Z</dcterms:created>
  <dcterms:modified xsi:type="dcterms:W3CDTF">2020-09-02T15:11:00Z</dcterms:modified>
</cp:coreProperties>
</file>